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1F" w:rsidRPr="00DA618C" w:rsidRDefault="00B43766" w:rsidP="001E4ED9">
      <w:pPr>
        <w:spacing w:after="0" w:line="240" w:lineRule="auto"/>
        <w:jc w:val="center"/>
        <w:rPr>
          <w:rFonts w:ascii="Forte" w:hAnsi="Forte" w:cs="Times New Roman"/>
          <w:sz w:val="44"/>
          <w:szCs w:val="44"/>
        </w:rPr>
      </w:pPr>
      <w:r w:rsidRPr="00DA618C">
        <w:rPr>
          <w:rFonts w:ascii="Forte" w:hAnsi="Forte" w:cs="Times New Roman"/>
          <w:sz w:val="44"/>
          <w:szCs w:val="44"/>
        </w:rPr>
        <w:t>Socratic Seminar</w:t>
      </w:r>
    </w:p>
    <w:p w:rsidR="001E4ED9" w:rsidRDefault="001E4ED9" w:rsidP="001E4ED9">
      <w:pPr>
        <w:shd w:val="clear" w:color="auto" w:fill="FFFEF7"/>
        <w:spacing w:after="0" w:line="240" w:lineRule="auto"/>
        <w:outlineLvl w:val="1"/>
        <w:rPr>
          <w:rFonts w:ascii="Book Antiqua" w:hAnsi="Book Antiqua" w:cs="Arial"/>
          <w:sz w:val="24"/>
          <w:szCs w:val="24"/>
          <w:shd w:val="clear" w:color="auto" w:fill="FFFFFF"/>
        </w:rPr>
      </w:pPr>
    </w:p>
    <w:p w:rsidR="00EB31F1" w:rsidRPr="00732E66" w:rsidRDefault="00EB31F1" w:rsidP="001E4ED9">
      <w:pPr>
        <w:shd w:val="clear" w:color="auto" w:fill="FFFEF7"/>
        <w:spacing w:after="0" w:line="240" w:lineRule="auto"/>
        <w:outlineLvl w:val="1"/>
        <w:rPr>
          <w:rFonts w:ascii="Book Antiqua" w:eastAsia="Times New Roman" w:hAnsi="Book Antiqua" w:cs="Times New Roman"/>
          <w:b/>
          <w:bCs/>
          <w:sz w:val="24"/>
          <w:szCs w:val="24"/>
        </w:rPr>
      </w:pPr>
      <w:r w:rsidRPr="00732E66">
        <w:rPr>
          <w:rFonts w:ascii="Book Antiqua" w:hAnsi="Book Antiqua" w:cs="Arial"/>
          <w:sz w:val="24"/>
          <w:szCs w:val="24"/>
          <w:shd w:val="clear" w:color="auto" w:fill="FFFFFF"/>
        </w:rPr>
        <w:t>The goal of a</w:t>
      </w:r>
      <w:r w:rsidRPr="00732E66">
        <w:rPr>
          <w:rStyle w:val="apple-converted-space"/>
          <w:rFonts w:ascii="Book Antiqua" w:hAnsi="Book Antiqua" w:cs="Arial"/>
          <w:sz w:val="24"/>
          <w:szCs w:val="24"/>
          <w:shd w:val="clear" w:color="auto" w:fill="FFFFFF"/>
        </w:rPr>
        <w:t> </w:t>
      </w:r>
      <w:r w:rsidRPr="00732E66">
        <w:rPr>
          <w:rFonts w:ascii="Book Antiqua" w:hAnsi="Book Antiqua" w:cs="Arial"/>
          <w:b/>
          <w:bCs/>
          <w:sz w:val="24"/>
          <w:szCs w:val="24"/>
          <w:shd w:val="clear" w:color="auto" w:fill="FFFFFF"/>
        </w:rPr>
        <w:t>Socratic seminar</w:t>
      </w:r>
      <w:r w:rsidRPr="00732E66">
        <w:rPr>
          <w:rStyle w:val="apple-converted-space"/>
          <w:rFonts w:ascii="Book Antiqua" w:hAnsi="Book Antiqua" w:cs="Arial"/>
          <w:sz w:val="24"/>
          <w:szCs w:val="24"/>
          <w:shd w:val="clear" w:color="auto" w:fill="FFFFFF"/>
        </w:rPr>
        <w:t> </w:t>
      </w:r>
      <w:r w:rsidRPr="00732E66">
        <w:rPr>
          <w:rFonts w:ascii="Book Antiqua" w:hAnsi="Book Antiqua" w:cs="Arial"/>
          <w:sz w:val="24"/>
          <w:szCs w:val="24"/>
          <w:shd w:val="clear" w:color="auto" w:fill="FFFFFF"/>
        </w:rPr>
        <w:t>is for students to help one another understand the ideas, issues, and values reflected in a specific text. Students are responsible for facilitating a discussion around ideas in the text rather than asserting opinions.</w:t>
      </w:r>
    </w:p>
    <w:p w:rsidR="00EB31F1" w:rsidRPr="00732E66" w:rsidRDefault="00EB31F1" w:rsidP="001E4ED9">
      <w:pPr>
        <w:shd w:val="clear" w:color="auto" w:fill="FFFEF7"/>
        <w:spacing w:after="0" w:line="240" w:lineRule="auto"/>
        <w:outlineLvl w:val="1"/>
        <w:rPr>
          <w:rFonts w:ascii="Book Antiqua" w:eastAsia="Times New Roman" w:hAnsi="Book Antiqua" w:cs="Times New Roman"/>
          <w:b/>
          <w:bCs/>
          <w:sz w:val="24"/>
          <w:szCs w:val="24"/>
        </w:rPr>
      </w:pP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 xml:space="preserve">Socratic seminars have rules that may not apply to other forms of discussion, so before beginning the seminar, it is important that everyone is aware of the norms. Below are typical rules used </w:t>
      </w:r>
      <w:r w:rsidRPr="00732E66">
        <w:rPr>
          <w:rFonts w:ascii="Book Antiqua" w:eastAsia="Times New Roman" w:hAnsi="Book Antiqua" w:cs="Arial"/>
          <w:sz w:val="24"/>
          <w:szCs w:val="24"/>
        </w:rPr>
        <w:t xml:space="preserve">to structure a Socratic </w:t>
      </w:r>
      <w:proofErr w:type="gramStart"/>
      <w:r w:rsidRPr="00732E66">
        <w:rPr>
          <w:rFonts w:ascii="Book Antiqua" w:eastAsia="Times New Roman" w:hAnsi="Book Antiqua" w:cs="Arial"/>
          <w:sz w:val="24"/>
          <w:szCs w:val="24"/>
        </w:rPr>
        <w:t>seminar</w:t>
      </w:r>
      <w:r w:rsidRPr="00EB31F1">
        <w:rPr>
          <w:rFonts w:ascii="Book Antiqua" w:eastAsia="Times New Roman" w:hAnsi="Book Antiqua" w:cs="Arial"/>
          <w:sz w:val="24"/>
          <w:szCs w:val="24"/>
        </w:rPr>
        <w:t>:</w:t>
      </w:r>
      <w:proofErr w:type="gramEnd"/>
    </w:p>
    <w:p w:rsidR="00EB31F1" w:rsidRPr="00EB31F1" w:rsidRDefault="00EB31F1" w:rsidP="001E4ED9">
      <w:pPr>
        <w:shd w:val="clear" w:color="auto" w:fill="FFFFFF"/>
        <w:spacing w:after="0" w:line="240" w:lineRule="auto"/>
        <w:rPr>
          <w:rFonts w:ascii="Book Antiqua" w:eastAsia="Times New Roman" w:hAnsi="Book Antiqua" w:cs="Arial"/>
          <w:sz w:val="24"/>
          <w:szCs w:val="24"/>
        </w:rPr>
      </w:pPr>
    </w:p>
    <w:p w:rsidR="00EB31F1" w:rsidRPr="00EB31F1"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1)      Talk to each other, not just to the discussion leader or teacher.</w:t>
      </w:r>
    </w:p>
    <w:p w:rsidR="00EB31F1" w:rsidRPr="00EB31F1"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2)      Refer to evidence from the text to support your ideas.</w:t>
      </w: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 xml:space="preserve">3)      Ask questions if you do not understand what someone has said, or you can paraphrase what </w:t>
      </w:r>
    </w:p>
    <w:p w:rsidR="00EB31F1" w:rsidRPr="00EB31F1" w:rsidRDefault="00EB31F1" w:rsidP="001E4ED9">
      <w:pPr>
        <w:shd w:val="clear" w:color="auto" w:fill="FFFFFF"/>
        <w:spacing w:after="0" w:line="240" w:lineRule="auto"/>
        <w:rPr>
          <w:rFonts w:ascii="Book Antiqua" w:eastAsia="Times New Roman" w:hAnsi="Book Antiqua" w:cs="Arial"/>
          <w:sz w:val="24"/>
          <w:szCs w:val="24"/>
        </w:rPr>
      </w:pPr>
      <w:r w:rsidRPr="00732E66">
        <w:rPr>
          <w:rFonts w:ascii="Book Antiqua" w:eastAsia="Times New Roman" w:hAnsi="Book Antiqua" w:cs="Arial"/>
          <w:sz w:val="24"/>
          <w:szCs w:val="24"/>
        </w:rPr>
        <w:t xml:space="preserve">         </w:t>
      </w:r>
      <w:proofErr w:type="gramStart"/>
      <w:r w:rsidRPr="00EB31F1">
        <w:rPr>
          <w:rFonts w:ascii="Book Antiqua" w:eastAsia="Times New Roman" w:hAnsi="Book Antiqua" w:cs="Arial"/>
          <w:sz w:val="24"/>
          <w:szCs w:val="24"/>
        </w:rPr>
        <w:t>another</w:t>
      </w:r>
      <w:proofErr w:type="gramEnd"/>
      <w:r w:rsidRPr="00EB31F1">
        <w:rPr>
          <w:rFonts w:ascii="Book Antiqua" w:eastAsia="Times New Roman" w:hAnsi="Book Antiqua" w:cs="Arial"/>
          <w:sz w:val="24"/>
          <w:szCs w:val="24"/>
        </w:rPr>
        <w:t xml:space="preserve"> student has said for clarification. (“I think you said this, is that right?”)</w:t>
      </w: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 xml:space="preserve">4)      You do not need to raise your hands to speak, but please pay attention to your “airtime” – how </w:t>
      </w:r>
    </w:p>
    <w:p w:rsidR="002712FA" w:rsidRPr="00732E66" w:rsidRDefault="00EB31F1" w:rsidP="001E4ED9">
      <w:pPr>
        <w:shd w:val="clear" w:color="auto" w:fill="FFFFFF"/>
        <w:spacing w:after="0" w:line="240" w:lineRule="auto"/>
        <w:rPr>
          <w:rFonts w:ascii="Book Antiqua" w:eastAsia="Times New Roman" w:hAnsi="Book Antiqua" w:cs="Arial"/>
          <w:sz w:val="24"/>
          <w:szCs w:val="24"/>
        </w:rPr>
      </w:pPr>
      <w:r w:rsidRPr="00732E66">
        <w:rPr>
          <w:rFonts w:ascii="Book Antiqua" w:eastAsia="Times New Roman" w:hAnsi="Book Antiqua" w:cs="Arial"/>
          <w:sz w:val="24"/>
          <w:szCs w:val="24"/>
        </w:rPr>
        <w:t xml:space="preserve">         </w:t>
      </w:r>
      <w:proofErr w:type="gramStart"/>
      <w:r w:rsidRPr="00EB31F1">
        <w:rPr>
          <w:rFonts w:ascii="Book Antiqua" w:eastAsia="Times New Roman" w:hAnsi="Book Antiqua" w:cs="Arial"/>
          <w:sz w:val="24"/>
          <w:szCs w:val="24"/>
        </w:rPr>
        <w:t>much</w:t>
      </w:r>
      <w:proofErr w:type="gramEnd"/>
      <w:r w:rsidRPr="00EB31F1">
        <w:rPr>
          <w:rFonts w:ascii="Book Antiqua" w:eastAsia="Times New Roman" w:hAnsi="Book Antiqua" w:cs="Arial"/>
          <w:sz w:val="24"/>
          <w:szCs w:val="24"/>
        </w:rPr>
        <w:t xml:space="preserve"> you have</w:t>
      </w:r>
      <w:r w:rsidRPr="00732E66">
        <w:rPr>
          <w:rFonts w:ascii="Book Antiqua" w:eastAsia="Times New Roman" w:hAnsi="Book Antiqua" w:cs="Arial"/>
          <w:sz w:val="24"/>
          <w:szCs w:val="24"/>
        </w:rPr>
        <w:t xml:space="preserve"> </w:t>
      </w:r>
      <w:r w:rsidRPr="00EB31F1">
        <w:rPr>
          <w:rFonts w:ascii="Book Antiqua" w:eastAsia="Times New Roman" w:hAnsi="Book Antiqua" w:cs="Arial"/>
          <w:sz w:val="24"/>
          <w:szCs w:val="24"/>
        </w:rPr>
        <w:t>spoke</w:t>
      </w:r>
      <w:r w:rsidR="002712FA" w:rsidRPr="00732E66">
        <w:rPr>
          <w:rFonts w:ascii="Book Antiqua" w:eastAsia="Times New Roman" w:hAnsi="Book Antiqua" w:cs="Arial"/>
          <w:sz w:val="24"/>
          <w:szCs w:val="24"/>
        </w:rPr>
        <w:t>n in relation to other students to assure everyone has an opportunity to</w:t>
      </w:r>
    </w:p>
    <w:p w:rsidR="00EB31F1" w:rsidRPr="00EB31F1" w:rsidRDefault="002712FA" w:rsidP="001E4ED9">
      <w:pPr>
        <w:shd w:val="clear" w:color="auto" w:fill="FFFFFF"/>
        <w:spacing w:after="0" w:line="240" w:lineRule="auto"/>
        <w:rPr>
          <w:rFonts w:ascii="Book Antiqua" w:eastAsia="Times New Roman" w:hAnsi="Book Antiqua" w:cs="Arial"/>
          <w:sz w:val="24"/>
          <w:szCs w:val="24"/>
        </w:rPr>
      </w:pPr>
      <w:r w:rsidRPr="00732E66">
        <w:rPr>
          <w:rFonts w:ascii="Book Antiqua" w:eastAsia="Times New Roman" w:hAnsi="Book Antiqua" w:cs="Arial"/>
          <w:sz w:val="24"/>
          <w:szCs w:val="24"/>
        </w:rPr>
        <w:t xml:space="preserve">         </w:t>
      </w:r>
      <w:proofErr w:type="gramStart"/>
      <w:r w:rsidRPr="00732E66">
        <w:rPr>
          <w:rFonts w:ascii="Book Antiqua" w:eastAsia="Times New Roman" w:hAnsi="Book Antiqua" w:cs="Arial"/>
          <w:sz w:val="24"/>
          <w:szCs w:val="24"/>
        </w:rPr>
        <w:t>speak</w:t>
      </w:r>
      <w:proofErr w:type="gramEnd"/>
      <w:r w:rsidRPr="00732E66">
        <w:rPr>
          <w:rFonts w:ascii="Book Antiqua" w:eastAsia="Times New Roman" w:hAnsi="Book Antiqua" w:cs="Arial"/>
          <w:sz w:val="24"/>
          <w:szCs w:val="24"/>
        </w:rPr>
        <w:t>.</w:t>
      </w:r>
    </w:p>
    <w:p w:rsidR="00EB31F1" w:rsidRPr="00EB31F1"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5)      Don’t interrupt.</w:t>
      </w: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EB31F1">
        <w:rPr>
          <w:rFonts w:ascii="Book Antiqua" w:eastAsia="Times New Roman" w:hAnsi="Book Antiqua" w:cs="Arial"/>
          <w:sz w:val="24"/>
          <w:szCs w:val="24"/>
        </w:rPr>
        <w:t>6)      Don’t put down the ideas of another student. Without judging the student who</w:t>
      </w:r>
      <w:r w:rsidR="002712FA" w:rsidRPr="00732E66">
        <w:rPr>
          <w:rFonts w:ascii="Book Antiqua" w:eastAsia="Times New Roman" w:hAnsi="Book Antiqua" w:cs="Arial"/>
          <w:sz w:val="24"/>
          <w:szCs w:val="24"/>
        </w:rPr>
        <w:t>m</w:t>
      </w:r>
      <w:r w:rsidRPr="00EB31F1">
        <w:rPr>
          <w:rFonts w:ascii="Book Antiqua" w:eastAsia="Times New Roman" w:hAnsi="Book Antiqua" w:cs="Arial"/>
          <w:sz w:val="24"/>
          <w:szCs w:val="24"/>
        </w:rPr>
        <w:t xml:space="preserve"> you may </w:t>
      </w: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732E66">
        <w:rPr>
          <w:rFonts w:ascii="Book Antiqua" w:eastAsia="Times New Roman" w:hAnsi="Book Antiqua" w:cs="Arial"/>
          <w:sz w:val="24"/>
          <w:szCs w:val="24"/>
        </w:rPr>
        <w:t xml:space="preserve">         </w:t>
      </w:r>
      <w:proofErr w:type="gramStart"/>
      <w:r w:rsidRPr="00EB31F1">
        <w:rPr>
          <w:rFonts w:ascii="Book Antiqua" w:eastAsia="Times New Roman" w:hAnsi="Book Antiqua" w:cs="Arial"/>
          <w:sz w:val="24"/>
          <w:szCs w:val="24"/>
        </w:rPr>
        <w:t>disagree</w:t>
      </w:r>
      <w:proofErr w:type="gramEnd"/>
      <w:r w:rsidRPr="00EB31F1">
        <w:rPr>
          <w:rFonts w:ascii="Book Antiqua" w:eastAsia="Times New Roman" w:hAnsi="Book Antiqua" w:cs="Arial"/>
          <w:sz w:val="24"/>
          <w:szCs w:val="24"/>
        </w:rPr>
        <w:t xml:space="preserve"> with, state</w:t>
      </w:r>
      <w:r w:rsidRPr="00732E66">
        <w:rPr>
          <w:rFonts w:ascii="Book Antiqua" w:eastAsia="Times New Roman" w:hAnsi="Book Antiqua" w:cs="Arial"/>
          <w:sz w:val="24"/>
          <w:szCs w:val="24"/>
        </w:rPr>
        <w:t xml:space="preserve"> </w:t>
      </w:r>
      <w:r w:rsidRPr="00EB31F1">
        <w:rPr>
          <w:rFonts w:ascii="Book Antiqua" w:eastAsia="Times New Roman" w:hAnsi="Book Antiqua" w:cs="Arial"/>
          <w:sz w:val="24"/>
          <w:szCs w:val="24"/>
        </w:rPr>
        <w:t>your alternate interpretation or ask a follow-up question to help probe or</w:t>
      </w:r>
    </w:p>
    <w:p w:rsidR="00EB31F1" w:rsidRPr="00732E66" w:rsidRDefault="00EB31F1" w:rsidP="001E4ED9">
      <w:pPr>
        <w:shd w:val="clear" w:color="auto" w:fill="FFFFFF"/>
        <w:spacing w:after="0" w:line="240" w:lineRule="auto"/>
        <w:rPr>
          <w:rFonts w:ascii="Book Antiqua" w:eastAsia="Times New Roman" w:hAnsi="Book Antiqua" w:cs="Arial"/>
          <w:sz w:val="24"/>
          <w:szCs w:val="24"/>
        </w:rPr>
      </w:pPr>
      <w:r w:rsidRPr="00732E66">
        <w:rPr>
          <w:rFonts w:ascii="Book Antiqua" w:eastAsia="Times New Roman" w:hAnsi="Book Antiqua" w:cs="Arial"/>
          <w:sz w:val="24"/>
          <w:szCs w:val="24"/>
        </w:rPr>
        <w:t xml:space="preserve">        </w:t>
      </w:r>
      <w:r w:rsidRPr="00EB31F1">
        <w:rPr>
          <w:rFonts w:ascii="Book Antiqua" w:eastAsia="Times New Roman" w:hAnsi="Book Antiqua" w:cs="Arial"/>
          <w:sz w:val="24"/>
          <w:szCs w:val="24"/>
        </w:rPr>
        <w:t xml:space="preserve"> </w:t>
      </w:r>
      <w:proofErr w:type="gramStart"/>
      <w:r w:rsidRPr="00EB31F1">
        <w:rPr>
          <w:rFonts w:ascii="Book Antiqua" w:eastAsia="Times New Roman" w:hAnsi="Book Antiqua" w:cs="Arial"/>
          <w:sz w:val="24"/>
          <w:szCs w:val="24"/>
        </w:rPr>
        <w:t>clarify</w:t>
      </w:r>
      <w:proofErr w:type="gramEnd"/>
      <w:r w:rsidRPr="00EB31F1">
        <w:rPr>
          <w:rFonts w:ascii="Book Antiqua" w:eastAsia="Times New Roman" w:hAnsi="Book Antiqua" w:cs="Arial"/>
          <w:sz w:val="24"/>
          <w:szCs w:val="24"/>
        </w:rPr>
        <w:t xml:space="preserve"> an idea.</w:t>
      </w:r>
    </w:p>
    <w:p w:rsidR="002712FA" w:rsidRPr="00732E66" w:rsidRDefault="002712FA" w:rsidP="001E4ED9">
      <w:pPr>
        <w:shd w:val="clear" w:color="auto" w:fill="FFFFFF"/>
        <w:spacing w:after="0" w:line="240" w:lineRule="auto"/>
        <w:rPr>
          <w:rFonts w:ascii="Book Antiqua" w:eastAsia="Times New Roman" w:hAnsi="Book Antiqua" w:cs="Arial"/>
          <w:sz w:val="24"/>
          <w:szCs w:val="24"/>
        </w:rPr>
      </w:pPr>
    </w:p>
    <w:p w:rsidR="002712FA" w:rsidRPr="001E4ED9" w:rsidRDefault="002712FA" w:rsidP="001E4ED9">
      <w:pPr>
        <w:shd w:val="clear" w:color="auto" w:fill="FFFFFF"/>
        <w:spacing w:after="0" w:line="240" w:lineRule="auto"/>
        <w:rPr>
          <w:rFonts w:ascii="Book Antiqua" w:eastAsia="Times New Roman" w:hAnsi="Book Antiqua" w:cs="Arial"/>
          <w:b/>
          <w:sz w:val="24"/>
          <w:szCs w:val="24"/>
        </w:rPr>
      </w:pPr>
      <w:r w:rsidRPr="001E4ED9">
        <w:rPr>
          <w:rFonts w:ascii="Book Antiqua" w:eastAsia="Times New Roman" w:hAnsi="Book Antiqua" w:cs="Arial"/>
          <w:b/>
          <w:sz w:val="24"/>
          <w:szCs w:val="24"/>
        </w:rPr>
        <w:t>Dialogue vs. Debate</w:t>
      </w:r>
    </w:p>
    <w:p w:rsidR="00732E66" w:rsidRDefault="00732E66" w:rsidP="001E4ED9">
      <w:pPr>
        <w:shd w:val="clear" w:color="auto" w:fill="FFFFFF"/>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It is important for participants to understand the purpose of the seminar is to engage is a </w:t>
      </w:r>
      <w:r w:rsidRPr="00732E66">
        <w:rPr>
          <w:rFonts w:ascii="Book Antiqua" w:eastAsia="Times New Roman" w:hAnsi="Book Antiqua" w:cs="Arial"/>
          <w:b/>
          <w:i/>
          <w:sz w:val="24"/>
          <w:szCs w:val="24"/>
        </w:rPr>
        <w:t>discussion</w:t>
      </w:r>
      <w:r>
        <w:rPr>
          <w:rFonts w:ascii="Book Antiqua" w:eastAsia="Times New Roman" w:hAnsi="Book Antiqua" w:cs="Arial"/>
          <w:sz w:val="24"/>
          <w:szCs w:val="24"/>
        </w:rPr>
        <w:t>, not a debate.  Effective dialogue is based on suspending our own judgment</w:t>
      </w:r>
      <w:r w:rsidR="001E4ED9">
        <w:rPr>
          <w:rFonts w:ascii="Book Antiqua" w:eastAsia="Times New Roman" w:hAnsi="Book Antiqua" w:cs="Arial"/>
          <w:sz w:val="24"/>
          <w:szCs w:val="24"/>
        </w:rPr>
        <w:t xml:space="preserve"> and</w:t>
      </w:r>
      <w:r>
        <w:rPr>
          <w:rFonts w:ascii="Book Antiqua" w:eastAsia="Times New Roman" w:hAnsi="Book Antiqua" w:cs="Arial"/>
          <w:sz w:val="24"/>
          <w:szCs w:val="24"/>
        </w:rPr>
        <w:t xml:space="preserve"> exploring </w:t>
      </w:r>
      <w:r w:rsidR="001E4ED9">
        <w:rPr>
          <w:rFonts w:ascii="Book Antiqua" w:eastAsia="Times New Roman" w:hAnsi="Book Antiqua" w:cs="Arial"/>
          <w:sz w:val="24"/>
          <w:szCs w:val="24"/>
        </w:rPr>
        <w:t xml:space="preserve">other </w:t>
      </w:r>
      <w:r>
        <w:rPr>
          <w:rFonts w:ascii="Book Antiqua" w:eastAsia="Times New Roman" w:hAnsi="Book Antiqua" w:cs="Arial"/>
          <w:sz w:val="24"/>
          <w:szCs w:val="24"/>
        </w:rPr>
        <w:t>viewpoints more broadly and deeply without becoming defensive.</w:t>
      </w:r>
    </w:p>
    <w:p w:rsidR="002712FA" w:rsidRPr="00732E66" w:rsidRDefault="002712FA" w:rsidP="001E4ED9">
      <w:pPr>
        <w:spacing w:after="0" w:line="240" w:lineRule="auto"/>
        <w:ind w:left="720"/>
        <w:rPr>
          <w:rFonts w:ascii="Book Antiqua" w:eastAsia="Times New Roman" w:hAnsi="Book Antiqua" w:cs="Arial"/>
        </w:rPr>
      </w:pPr>
    </w:p>
    <w:tbl>
      <w:tblPr>
        <w:tblStyle w:val="TableGrid"/>
        <w:tblW w:w="10800" w:type="dxa"/>
        <w:tblInd w:w="85" w:type="dxa"/>
        <w:tblLook w:val="04A0" w:firstRow="1" w:lastRow="0" w:firstColumn="1" w:lastColumn="0" w:noHBand="0" w:noVBand="1"/>
      </w:tblPr>
      <w:tblGrid>
        <w:gridCol w:w="5580"/>
        <w:gridCol w:w="5220"/>
      </w:tblGrid>
      <w:tr w:rsidR="00732E66" w:rsidRPr="00732E66" w:rsidTr="00DA618C">
        <w:tc>
          <w:tcPr>
            <w:tcW w:w="5580" w:type="dxa"/>
          </w:tcPr>
          <w:p w:rsidR="00A37686" w:rsidRPr="00732E66" w:rsidRDefault="00A37686" w:rsidP="001E4ED9">
            <w:pPr>
              <w:jc w:val="center"/>
              <w:rPr>
                <w:rFonts w:ascii="Book Antiqua" w:eastAsia="Times New Roman" w:hAnsi="Book Antiqua" w:cs="Arial"/>
                <w:b/>
                <w:sz w:val="24"/>
                <w:szCs w:val="24"/>
              </w:rPr>
            </w:pPr>
            <w:r w:rsidRPr="00732E66">
              <w:rPr>
                <w:rFonts w:ascii="Book Antiqua" w:eastAsia="Times New Roman" w:hAnsi="Book Antiqua" w:cs="Arial"/>
                <w:b/>
                <w:sz w:val="24"/>
                <w:szCs w:val="24"/>
              </w:rPr>
              <w:t>D</w:t>
            </w:r>
            <w:r w:rsidRPr="00732E66">
              <w:rPr>
                <w:rFonts w:ascii="Book Antiqua" w:eastAsia="Times New Roman" w:hAnsi="Book Antiqua" w:cs="Arial"/>
                <w:b/>
                <w:sz w:val="24"/>
                <w:szCs w:val="24"/>
              </w:rPr>
              <w:t>ialogue</w:t>
            </w:r>
          </w:p>
        </w:tc>
        <w:tc>
          <w:tcPr>
            <w:tcW w:w="5220" w:type="dxa"/>
          </w:tcPr>
          <w:p w:rsidR="00A37686" w:rsidRPr="00732E66" w:rsidRDefault="00A37686" w:rsidP="001E4ED9">
            <w:pPr>
              <w:jc w:val="center"/>
              <w:rPr>
                <w:rFonts w:ascii="Book Antiqua" w:eastAsia="Times New Roman" w:hAnsi="Book Antiqua" w:cs="Arial"/>
                <w:b/>
                <w:sz w:val="24"/>
                <w:szCs w:val="24"/>
              </w:rPr>
            </w:pPr>
            <w:r w:rsidRPr="00732E66">
              <w:rPr>
                <w:rFonts w:ascii="Book Antiqua" w:eastAsia="Times New Roman" w:hAnsi="Book Antiqua" w:cs="Arial"/>
                <w:b/>
                <w:sz w:val="24"/>
                <w:szCs w:val="24"/>
              </w:rPr>
              <w:t>Debate</w:t>
            </w:r>
          </w:p>
        </w:tc>
      </w:tr>
      <w:tr w:rsidR="00732E66" w:rsidRPr="00732E66" w:rsidTr="00DA618C">
        <w:tc>
          <w:tcPr>
            <w:tcW w:w="5580" w:type="dxa"/>
          </w:tcPr>
          <w:p w:rsidR="002712FA" w:rsidRPr="001E4ED9" w:rsidRDefault="002712FA"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is collaborative: multiple sides work toward shared understanding.</w:t>
            </w:r>
          </w:p>
        </w:tc>
        <w:tc>
          <w:tcPr>
            <w:tcW w:w="5220" w:type="dxa"/>
          </w:tcPr>
          <w:p w:rsidR="002712FA" w:rsidRPr="001E4ED9" w:rsidRDefault="002712FA"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is oppositional: two opposing sides try to prove each other wrong.</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dialogue, one listens to understand, to make meaning, and to find common ground.</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debate, one listens to find flaws, to spot differences, and to counter arguments.</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enlarges and possibly changes a participant’s point of view.</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defends assumptions as truth.</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creates an open-minded attitude: an openness to being wrong and an openness to change.</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creates a close-minded attitude, a determination to be right.</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dialogue, one submits one’s best thinking, expecting that other people’s reflections will help improve it rather than threaten it.</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debate, one submits one’s best thinking and defends it against challenge to show that it is right.</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calls for temporarily suspending one’s beliefs.</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calls for investing wholeheartedly in one’s beliefs.</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dialogue, one searches for strengths in all positions.</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In debate, one searches for weaknesses in the other position.</w:t>
            </w:r>
          </w:p>
        </w:tc>
      </w:tr>
      <w:tr w:rsidR="00732E66" w:rsidRPr="00732E66" w:rsidTr="00DA618C">
        <w:tc>
          <w:tcPr>
            <w:tcW w:w="558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respects all the other participants and seeks not to alienate or offend.</w:t>
            </w:r>
          </w:p>
        </w:tc>
        <w:tc>
          <w:tcPr>
            <w:tcW w:w="5220" w:type="dxa"/>
          </w:tcPr>
          <w:p w:rsidR="002712FA"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rebuts contrary positions and may belittle or deprecate other participants.</w:t>
            </w:r>
          </w:p>
        </w:tc>
      </w:tr>
      <w:tr w:rsidR="00732E66" w:rsidRPr="00732E66" w:rsidTr="00DA618C">
        <w:tc>
          <w:tcPr>
            <w:tcW w:w="5580" w:type="dxa"/>
          </w:tcPr>
          <w:p w:rsidR="00A37686" w:rsidRPr="001E4ED9"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Dialogue assumes that many people have pieces of answers and that cooperation can lead to a greater understanding.</w:t>
            </w:r>
          </w:p>
        </w:tc>
        <w:tc>
          <w:tcPr>
            <w:tcW w:w="5220" w:type="dxa"/>
          </w:tcPr>
          <w:p w:rsidR="00A37686" w:rsidRPr="002712FA" w:rsidRDefault="00A37686" w:rsidP="001E4ED9">
            <w:pPr>
              <w:rPr>
                <w:rFonts w:ascii="Book Antiqua" w:eastAsia="Times New Roman" w:hAnsi="Book Antiqua" w:cs="Arial"/>
                <w:sz w:val="21"/>
                <w:szCs w:val="21"/>
              </w:rPr>
            </w:pPr>
            <w:r w:rsidRPr="002712FA">
              <w:rPr>
                <w:rFonts w:ascii="Book Antiqua" w:eastAsia="Times New Roman" w:hAnsi="Book Antiqua" w:cs="Arial"/>
                <w:sz w:val="21"/>
                <w:szCs w:val="21"/>
              </w:rPr>
              <w:t>Debate assumes a single right answer that somebody already has.</w:t>
            </w:r>
          </w:p>
          <w:p w:rsidR="00A37686" w:rsidRPr="001E4ED9" w:rsidRDefault="00A37686" w:rsidP="001E4ED9">
            <w:pPr>
              <w:rPr>
                <w:rFonts w:ascii="Book Antiqua" w:eastAsia="Times New Roman" w:hAnsi="Book Antiqua" w:cs="Arial"/>
                <w:sz w:val="21"/>
                <w:szCs w:val="21"/>
              </w:rPr>
            </w:pPr>
          </w:p>
        </w:tc>
      </w:tr>
      <w:tr w:rsidR="00732E66" w:rsidRPr="00732E66" w:rsidTr="00DA618C">
        <w:tc>
          <w:tcPr>
            <w:tcW w:w="5580" w:type="dxa"/>
          </w:tcPr>
          <w:p w:rsidR="00A37686" w:rsidRPr="001E4ED9" w:rsidRDefault="00A37686" w:rsidP="001E4ED9">
            <w:pPr>
              <w:rPr>
                <w:rFonts w:ascii="Book Antiqua" w:eastAsia="Times New Roman" w:hAnsi="Book Antiqua" w:cs="Arial"/>
                <w:sz w:val="21"/>
                <w:szCs w:val="21"/>
              </w:rPr>
            </w:pPr>
            <w:r w:rsidRPr="001E4ED9">
              <w:rPr>
                <w:rFonts w:ascii="Book Antiqua" w:eastAsia="Times New Roman" w:hAnsi="Book Antiqua" w:cs="Arial"/>
                <w:sz w:val="21"/>
                <w:szCs w:val="21"/>
              </w:rPr>
              <w:t>Dialogue remains open</w:t>
            </w:r>
            <w:r w:rsidRPr="002712FA">
              <w:rPr>
                <w:rFonts w:ascii="Book Antiqua" w:eastAsia="Times New Roman" w:hAnsi="Book Antiqua" w:cs="Arial"/>
                <w:sz w:val="21"/>
                <w:szCs w:val="21"/>
              </w:rPr>
              <w:t>-ended.</w:t>
            </w:r>
          </w:p>
        </w:tc>
        <w:tc>
          <w:tcPr>
            <w:tcW w:w="5220" w:type="dxa"/>
          </w:tcPr>
          <w:p w:rsidR="00A37686" w:rsidRDefault="00A37686" w:rsidP="00DA618C">
            <w:pPr>
              <w:rPr>
                <w:rFonts w:ascii="Book Antiqua" w:eastAsia="Times New Roman" w:hAnsi="Book Antiqua" w:cs="Arial"/>
                <w:sz w:val="21"/>
                <w:szCs w:val="21"/>
              </w:rPr>
            </w:pPr>
            <w:r w:rsidRPr="002712FA">
              <w:rPr>
                <w:rFonts w:ascii="Book Antiqua" w:eastAsia="Times New Roman" w:hAnsi="Book Antiqua" w:cs="Arial"/>
                <w:sz w:val="21"/>
                <w:szCs w:val="21"/>
              </w:rPr>
              <w:t>Debate demands a conclusion.</w:t>
            </w:r>
          </w:p>
          <w:p w:rsidR="00DA618C" w:rsidRPr="001E4ED9" w:rsidRDefault="00DA618C" w:rsidP="00DA618C">
            <w:pPr>
              <w:rPr>
                <w:rFonts w:ascii="Book Antiqua" w:eastAsia="Times New Roman" w:hAnsi="Book Antiqua" w:cs="Arial"/>
                <w:sz w:val="21"/>
                <w:szCs w:val="21"/>
              </w:rPr>
            </w:pPr>
          </w:p>
        </w:tc>
      </w:tr>
    </w:tbl>
    <w:p w:rsidR="00A37686" w:rsidRDefault="00A37686" w:rsidP="001E4ED9">
      <w:pPr>
        <w:spacing w:after="0" w:line="240" w:lineRule="auto"/>
        <w:ind w:left="720"/>
        <w:rPr>
          <w:rFonts w:ascii="Book Antiqua" w:eastAsia="Times New Roman" w:hAnsi="Book Antiqua" w:cs="Arial"/>
          <w:b/>
          <w:bCs/>
        </w:rPr>
      </w:pPr>
    </w:p>
    <w:p w:rsidR="001E4ED9" w:rsidRPr="00732E66" w:rsidRDefault="001E4ED9" w:rsidP="001E4ED9">
      <w:pPr>
        <w:spacing w:after="0" w:line="240" w:lineRule="auto"/>
        <w:ind w:left="720"/>
        <w:rPr>
          <w:rFonts w:ascii="Book Antiqua" w:eastAsia="Times New Roman" w:hAnsi="Book Antiqua" w:cs="Arial"/>
          <w:b/>
          <w:bCs/>
        </w:rPr>
      </w:pPr>
    </w:p>
    <w:p w:rsidR="00B43766" w:rsidRPr="00B43766" w:rsidRDefault="00B43766" w:rsidP="001E4ED9">
      <w:pPr>
        <w:shd w:val="clear" w:color="auto" w:fill="FFFEF7"/>
        <w:spacing w:after="0" w:line="240" w:lineRule="auto"/>
        <w:outlineLvl w:val="1"/>
        <w:rPr>
          <w:rFonts w:ascii="Book Antiqua" w:eastAsia="Times New Roman" w:hAnsi="Book Antiqua" w:cs="Times New Roman"/>
          <w:sz w:val="24"/>
          <w:szCs w:val="24"/>
        </w:rPr>
      </w:pPr>
      <w:r w:rsidRPr="00732E66">
        <w:rPr>
          <w:rFonts w:ascii="Book Antiqua" w:eastAsia="Times New Roman" w:hAnsi="Book Antiqua" w:cs="Times New Roman"/>
          <w:b/>
          <w:bCs/>
          <w:sz w:val="24"/>
          <w:szCs w:val="24"/>
        </w:rPr>
        <w:t>What makes a good Socratic seminar question?</w:t>
      </w:r>
    </w:p>
    <w:p w:rsidR="00B43766" w:rsidRPr="00B43766" w:rsidRDefault="00B43766" w:rsidP="001E4ED9">
      <w:pPr>
        <w:shd w:val="clear" w:color="auto" w:fill="FFFEF7"/>
        <w:spacing w:after="0" w:line="240" w:lineRule="auto"/>
        <w:rPr>
          <w:rFonts w:ascii="Book Antiqua" w:eastAsia="Times New Roman" w:hAnsi="Book Antiqua" w:cs="Times New Roman"/>
          <w:sz w:val="24"/>
          <w:szCs w:val="24"/>
        </w:rPr>
      </w:pPr>
      <w:r w:rsidRPr="00B43766">
        <w:rPr>
          <w:rFonts w:ascii="Book Antiqua" w:eastAsia="Times New Roman" w:hAnsi="Book Antiqua" w:cs="Times New Roman"/>
          <w:sz w:val="24"/>
          <w:szCs w:val="24"/>
        </w:rPr>
        <w:t>Good Socratic questions are always open-ended, thought-provoking, and clear.</w:t>
      </w:r>
    </w:p>
    <w:p w:rsidR="00B43766" w:rsidRPr="00732E66" w:rsidRDefault="00B43766" w:rsidP="001E4ED9">
      <w:pPr>
        <w:spacing w:after="0" w:line="240" w:lineRule="auto"/>
        <w:rPr>
          <w:rFonts w:ascii="Book Antiqua" w:eastAsia="Times New Roman" w:hAnsi="Book Antiqua" w:cs="Times New Roman"/>
          <w:sz w:val="24"/>
          <w:szCs w:val="24"/>
        </w:rPr>
      </w:pPr>
      <w:r w:rsidRPr="00B43766">
        <w:rPr>
          <w:rFonts w:ascii="Book Antiqua" w:eastAsia="Times New Roman" w:hAnsi="Book Antiqua" w:cs="Times New Roman"/>
          <w:sz w:val="24"/>
          <w:szCs w:val="24"/>
        </w:rPr>
        <w:t>Student in a Socratic seminar</w:t>
      </w:r>
    </w:p>
    <w:p w:rsidR="00EB31F1" w:rsidRPr="00B43766" w:rsidRDefault="00EB31F1" w:rsidP="001E4ED9">
      <w:pPr>
        <w:spacing w:after="0" w:line="240" w:lineRule="auto"/>
        <w:rPr>
          <w:rFonts w:ascii="Book Antiqua" w:eastAsia="Times New Roman" w:hAnsi="Book Antiqua" w:cs="Times New Roman"/>
          <w:sz w:val="24"/>
          <w:szCs w:val="24"/>
        </w:rPr>
      </w:pPr>
    </w:p>
    <w:p w:rsidR="00B43766" w:rsidRPr="00732E66" w:rsidRDefault="00B43766" w:rsidP="001E4ED9">
      <w:pPr>
        <w:shd w:val="clear" w:color="auto" w:fill="FFFEF7"/>
        <w:spacing w:after="0" w:line="240" w:lineRule="auto"/>
        <w:rPr>
          <w:rFonts w:ascii="Book Antiqua" w:eastAsia="Times New Roman" w:hAnsi="Book Antiqua" w:cs="Times New Roman"/>
          <w:sz w:val="24"/>
          <w:szCs w:val="24"/>
        </w:rPr>
      </w:pPr>
      <w:r w:rsidRPr="00732E66">
        <w:rPr>
          <w:rFonts w:ascii="Book Antiqua" w:eastAsia="Times New Roman" w:hAnsi="Book Antiqua" w:cs="Times New Roman"/>
          <w:b/>
          <w:bCs/>
          <w:sz w:val="24"/>
          <w:szCs w:val="24"/>
        </w:rPr>
        <w:t>Open-ended:  </w:t>
      </w:r>
      <w:r w:rsidRPr="00B43766">
        <w:rPr>
          <w:rFonts w:ascii="Book Antiqua" w:eastAsia="Times New Roman" w:hAnsi="Book Antiqua" w:cs="Times New Roman"/>
          <w:sz w:val="24"/>
          <w:szCs w:val="24"/>
        </w:rPr>
        <w:t>Questions are designed to elicit multiple perspectives. Numerous answers can be correct as long as the students stay on topic.</w:t>
      </w:r>
    </w:p>
    <w:p w:rsidR="00EB31F1" w:rsidRPr="00B43766" w:rsidRDefault="00EB31F1" w:rsidP="001E4ED9">
      <w:pPr>
        <w:shd w:val="clear" w:color="auto" w:fill="FFFEF7"/>
        <w:spacing w:after="0" w:line="240" w:lineRule="auto"/>
        <w:rPr>
          <w:rFonts w:ascii="Book Antiqua" w:eastAsia="Times New Roman" w:hAnsi="Book Antiqua" w:cs="Times New Roman"/>
          <w:sz w:val="24"/>
          <w:szCs w:val="24"/>
        </w:rPr>
      </w:pPr>
    </w:p>
    <w:p w:rsidR="00B43766" w:rsidRPr="00732E66" w:rsidRDefault="00B43766" w:rsidP="001E4ED9">
      <w:pPr>
        <w:shd w:val="clear" w:color="auto" w:fill="FFFEF7"/>
        <w:spacing w:after="0" w:line="240" w:lineRule="auto"/>
        <w:rPr>
          <w:rFonts w:ascii="Book Antiqua" w:eastAsia="Times New Roman" w:hAnsi="Book Antiqua" w:cs="Times New Roman"/>
          <w:sz w:val="24"/>
          <w:szCs w:val="24"/>
        </w:rPr>
      </w:pPr>
      <w:r w:rsidRPr="00732E66">
        <w:rPr>
          <w:rFonts w:ascii="Book Antiqua" w:eastAsia="Times New Roman" w:hAnsi="Book Antiqua" w:cs="Times New Roman"/>
          <w:b/>
          <w:bCs/>
          <w:sz w:val="24"/>
          <w:szCs w:val="24"/>
        </w:rPr>
        <w:t>Thought-provoking: </w:t>
      </w:r>
      <w:r w:rsidRPr="00B43766">
        <w:rPr>
          <w:rFonts w:ascii="Book Antiqua" w:eastAsia="Times New Roman" w:hAnsi="Book Antiqua" w:cs="Times New Roman"/>
          <w:sz w:val="24"/>
          <w:szCs w:val="24"/>
        </w:rPr>
        <w:t>To start, questions should spark numerous responses. Then, they should challenge students to evaluate and synthesize their ideas.</w:t>
      </w:r>
    </w:p>
    <w:p w:rsidR="00EB31F1" w:rsidRPr="00B43766" w:rsidRDefault="00EB31F1" w:rsidP="001E4ED9">
      <w:pPr>
        <w:shd w:val="clear" w:color="auto" w:fill="FFFEF7"/>
        <w:spacing w:after="0" w:line="240" w:lineRule="auto"/>
        <w:rPr>
          <w:rFonts w:ascii="Book Antiqua" w:eastAsia="Times New Roman" w:hAnsi="Book Antiqua" w:cs="Times New Roman"/>
          <w:sz w:val="24"/>
          <w:szCs w:val="24"/>
        </w:rPr>
      </w:pPr>
    </w:p>
    <w:p w:rsidR="00B43766" w:rsidRPr="00B43766" w:rsidRDefault="00B43766" w:rsidP="001E4ED9">
      <w:pPr>
        <w:shd w:val="clear" w:color="auto" w:fill="FFFEF7"/>
        <w:spacing w:after="0" w:line="240" w:lineRule="auto"/>
        <w:rPr>
          <w:rFonts w:ascii="Book Antiqua" w:eastAsia="Times New Roman" w:hAnsi="Book Antiqua" w:cs="Times New Roman"/>
          <w:sz w:val="24"/>
          <w:szCs w:val="24"/>
        </w:rPr>
      </w:pPr>
      <w:r w:rsidRPr="00732E66">
        <w:rPr>
          <w:rFonts w:ascii="Book Antiqua" w:eastAsia="Times New Roman" w:hAnsi="Book Antiqua" w:cs="Times New Roman"/>
          <w:b/>
          <w:bCs/>
          <w:sz w:val="24"/>
          <w:szCs w:val="24"/>
        </w:rPr>
        <w:t>Clear: </w:t>
      </w:r>
      <w:r w:rsidRPr="00B43766">
        <w:rPr>
          <w:rFonts w:ascii="Book Antiqua" w:eastAsia="Times New Roman" w:hAnsi="Book Antiqua" w:cs="Times New Roman"/>
          <w:sz w:val="24"/>
          <w:szCs w:val="24"/>
        </w:rPr>
        <w:t>Participants should be able to understand right away what the facilitator is asking. This means phrasing questions carefully to keep them short and simple, even when the topic is complex.</w:t>
      </w:r>
    </w:p>
    <w:p w:rsidR="00B43766" w:rsidRPr="00732E66" w:rsidRDefault="00B43766" w:rsidP="001E4ED9">
      <w:pPr>
        <w:spacing w:after="0" w:line="240" w:lineRule="auto"/>
        <w:rPr>
          <w:rFonts w:ascii="Book Antiqua" w:hAnsi="Book Antiqua" w:cs="Times New Roman"/>
          <w:sz w:val="24"/>
          <w:szCs w:val="24"/>
        </w:rPr>
      </w:pPr>
    </w:p>
    <w:p w:rsidR="00B43766" w:rsidRPr="00732E66" w:rsidRDefault="00B43766" w:rsidP="001E4ED9">
      <w:pPr>
        <w:pStyle w:val="Heading3"/>
        <w:shd w:val="clear" w:color="auto" w:fill="FFFEF7"/>
        <w:spacing w:before="0" w:line="240" w:lineRule="auto"/>
        <w:rPr>
          <w:rFonts w:ascii="Book Antiqua" w:hAnsi="Book Antiqua"/>
          <w:caps/>
          <w:color w:val="auto"/>
        </w:rPr>
      </w:pPr>
      <w:r w:rsidRPr="00732E66">
        <w:rPr>
          <w:rFonts w:ascii="Book Antiqua" w:hAnsi="Book Antiqua"/>
          <w:b/>
          <w:bCs/>
          <w:caps/>
          <w:color w:val="auto"/>
        </w:rPr>
        <w:t>OPENING QUESTIONS: WHAT IS THE TEXT ABOUT?</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Fonts w:ascii="Book Antiqua" w:hAnsi="Book Antiqua"/>
        </w:rPr>
        <w:t>The goal of opening questions is to engage all of the participants in identifying the main ideas in a text.</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Style w:val="Strong"/>
          <w:rFonts w:ascii="Book Antiqua" w:hAnsi="Book Antiqua"/>
        </w:rPr>
        <w:t>Examples:</w:t>
      </w:r>
    </w:p>
    <w:p w:rsidR="00B43766" w:rsidRPr="00732E66" w:rsidRDefault="00B43766" w:rsidP="001E4ED9">
      <w:pPr>
        <w:numPr>
          <w:ilvl w:val="0"/>
          <w:numId w:val="1"/>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word or phrase is most important? </w:t>
      </w:r>
    </w:p>
    <w:p w:rsidR="00B43766" w:rsidRPr="00732E66" w:rsidRDefault="00B43766" w:rsidP="001E4ED9">
      <w:pPr>
        <w:numPr>
          <w:ilvl w:val="0"/>
          <w:numId w:val="1"/>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Which character is meant to be the hero or protagonist?</w:t>
      </w:r>
    </w:p>
    <w:p w:rsidR="00B43766" w:rsidRPr="00732E66" w:rsidRDefault="00B43766" w:rsidP="001E4ED9">
      <w:pPr>
        <w:numPr>
          <w:ilvl w:val="0"/>
          <w:numId w:val="1"/>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is the most surprising statement in the text? </w:t>
      </w:r>
    </w:p>
    <w:p w:rsidR="00B43766" w:rsidRPr="00732E66" w:rsidRDefault="00B43766" w:rsidP="001E4ED9">
      <w:pPr>
        <w:numPr>
          <w:ilvl w:val="0"/>
          <w:numId w:val="1"/>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is the most striking image or metaphor? </w:t>
      </w:r>
    </w:p>
    <w:p w:rsidR="00B43766" w:rsidRPr="00732E66" w:rsidRDefault="00B43766" w:rsidP="001E4ED9">
      <w:pPr>
        <w:numPr>
          <w:ilvl w:val="0"/>
          <w:numId w:val="1"/>
        </w:numPr>
        <w:shd w:val="clear" w:color="auto" w:fill="FFFEF7"/>
        <w:spacing w:line="240" w:lineRule="auto"/>
        <w:ind w:left="600"/>
        <w:rPr>
          <w:rFonts w:ascii="Book Antiqua" w:hAnsi="Book Antiqua"/>
          <w:sz w:val="24"/>
          <w:szCs w:val="24"/>
        </w:rPr>
      </w:pPr>
      <w:r w:rsidRPr="00732E66">
        <w:rPr>
          <w:rStyle w:val="Emphasis"/>
          <w:rFonts w:ascii="Book Antiqua" w:hAnsi="Book Antiqua"/>
          <w:sz w:val="24"/>
          <w:szCs w:val="24"/>
        </w:rPr>
        <w:t>What would be another good title for this piece?</w:t>
      </w:r>
    </w:p>
    <w:p w:rsidR="00B43766" w:rsidRPr="00732E66" w:rsidRDefault="00B43766" w:rsidP="001E4ED9">
      <w:pPr>
        <w:pStyle w:val="Heading3"/>
        <w:shd w:val="clear" w:color="auto" w:fill="FFFEF7"/>
        <w:spacing w:before="0" w:line="240" w:lineRule="auto"/>
        <w:rPr>
          <w:rFonts w:ascii="Book Antiqua" w:hAnsi="Book Antiqua"/>
          <w:caps/>
          <w:color w:val="auto"/>
        </w:rPr>
      </w:pPr>
      <w:r w:rsidRPr="00732E66">
        <w:rPr>
          <w:rFonts w:ascii="Book Antiqua" w:hAnsi="Book Antiqua"/>
          <w:b/>
          <w:bCs/>
          <w:caps/>
          <w:color w:val="auto"/>
        </w:rPr>
        <w:t>CORE QUESTIONS: WHAT DO YOU THINK ABOUT IDEAS IN THE TEXT?</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Fonts w:ascii="Book Antiqua" w:hAnsi="Book Antiqua"/>
        </w:rPr>
        <w:t>The goal of core questions is to have the participants analyze the seminar text and develop their ideas about it.</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Style w:val="Strong"/>
          <w:rFonts w:ascii="Book Antiqua" w:hAnsi="Book Antiqua"/>
        </w:rPr>
        <w:t>Examples:</w:t>
      </w:r>
    </w:p>
    <w:p w:rsidR="00B43766" w:rsidRPr="00732E66" w:rsidRDefault="00B43766" w:rsidP="001E4ED9">
      <w:pPr>
        <w:numPr>
          <w:ilvl w:val="0"/>
          <w:numId w:val="2"/>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Why is the argument structured in this way?</w:t>
      </w:r>
    </w:p>
    <w:p w:rsidR="00B43766" w:rsidRPr="00732E66" w:rsidRDefault="00B43766" w:rsidP="001E4ED9">
      <w:pPr>
        <w:numPr>
          <w:ilvl w:val="0"/>
          <w:numId w:val="2"/>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evidence does the author use to back up his or her point of view?</w:t>
      </w:r>
    </w:p>
    <w:p w:rsidR="00B43766" w:rsidRPr="00732E66" w:rsidRDefault="00B43766" w:rsidP="001E4ED9">
      <w:pPr>
        <w:numPr>
          <w:ilvl w:val="0"/>
          <w:numId w:val="2"/>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do the authors mean when they say ________________________?</w:t>
      </w:r>
    </w:p>
    <w:p w:rsidR="00B43766" w:rsidRPr="00732E66" w:rsidRDefault="00B43766" w:rsidP="001E4ED9">
      <w:pPr>
        <w:numPr>
          <w:ilvl w:val="0"/>
          <w:numId w:val="2"/>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is the relationship between __________ and _____________</w:t>
      </w:r>
      <w:proofErr w:type="gramStart"/>
      <w:r w:rsidRPr="00732E66">
        <w:rPr>
          <w:rStyle w:val="Emphasis"/>
          <w:rFonts w:ascii="Book Antiqua" w:hAnsi="Book Antiqua"/>
          <w:sz w:val="24"/>
          <w:szCs w:val="24"/>
        </w:rPr>
        <w:t>_ ?</w:t>
      </w:r>
      <w:proofErr w:type="gramEnd"/>
    </w:p>
    <w:p w:rsidR="00B43766" w:rsidRPr="00732E66" w:rsidRDefault="00B43766" w:rsidP="001E4ED9">
      <w:pPr>
        <w:pStyle w:val="NormalWeb"/>
        <w:shd w:val="clear" w:color="auto" w:fill="FFFEF7"/>
        <w:spacing w:before="0" w:beforeAutospacing="0" w:after="0" w:afterAutospacing="0"/>
        <w:rPr>
          <w:rFonts w:ascii="Book Antiqua" w:hAnsi="Book Antiqua"/>
        </w:rPr>
      </w:pPr>
    </w:p>
    <w:p w:rsidR="00B43766" w:rsidRPr="00732E66" w:rsidRDefault="00B43766" w:rsidP="001E4ED9">
      <w:pPr>
        <w:pStyle w:val="Heading3"/>
        <w:shd w:val="clear" w:color="auto" w:fill="FFFEF7"/>
        <w:spacing w:before="0" w:line="240" w:lineRule="auto"/>
        <w:rPr>
          <w:rFonts w:ascii="Book Antiqua" w:hAnsi="Book Antiqua"/>
          <w:caps/>
          <w:color w:val="auto"/>
        </w:rPr>
      </w:pPr>
      <w:r w:rsidRPr="00732E66">
        <w:rPr>
          <w:rFonts w:ascii="Book Antiqua" w:hAnsi="Book Antiqua"/>
          <w:b/>
          <w:bCs/>
          <w:caps/>
          <w:color w:val="auto"/>
        </w:rPr>
        <w:t>CLOSING QUESTIONS: WHAT DOES IT MEAN TO YOU?</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Fonts w:ascii="Book Antiqua" w:hAnsi="Book Antiqua"/>
        </w:rPr>
        <w:t>The goal of closing questions is for participants to consider the ideas and values from the text, in real-world applications.</w:t>
      </w:r>
    </w:p>
    <w:p w:rsidR="00B43766" w:rsidRPr="00732E66" w:rsidRDefault="00B43766" w:rsidP="001E4ED9">
      <w:pPr>
        <w:pStyle w:val="NormalWeb"/>
        <w:shd w:val="clear" w:color="auto" w:fill="FFFEF7"/>
        <w:spacing w:before="0" w:beforeAutospacing="0" w:after="0" w:afterAutospacing="0"/>
        <w:rPr>
          <w:rFonts w:ascii="Book Antiqua" w:hAnsi="Book Antiqua"/>
        </w:rPr>
      </w:pPr>
      <w:r w:rsidRPr="00732E66">
        <w:rPr>
          <w:rStyle w:val="Strong"/>
          <w:rFonts w:ascii="Book Antiqua" w:hAnsi="Book Antiqua"/>
        </w:rPr>
        <w:t>Examples:</w:t>
      </w:r>
    </w:p>
    <w:p w:rsidR="00B43766" w:rsidRPr="00732E66" w:rsidRDefault="00B43766" w:rsidP="001E4ED9">
      <w:pPr>
        <w:numPr>
          <w:ilvl w:val="0"/>
          <w:numId w:val="3"/>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What additional points should be included in this text?</w:t>
      </w:r>
    </w:p>
    <w:p w:rsidR="00B43766" w:rsidRPr="00732E66" w:rsidRDefault="00B43766" w:rsidP="001E4ED9">
      <w:pPr>
        <w:numPr>
          <w:ilvl w:val="0"/>
          <w:numId w:val="3"/>
        </w:numPr>
        <w:shd w:val="clear" w:color="auto" w:fill="FFFEF7"/>
        <w:spacing w:after="0" w:line="240" w:lineRule="auto"/>
        <w:ind w:left="600"/>
        <w:rPr>
          <w:rFonts w:ascii="Book Antiqua" w:hAnsi="Book Antiqua"/>
          <w:sz w:val="24"/>
          <w:szCs w:val="24"/>
        </w:rPr>
      </w:pPr>
      <w:bookmarkStart w:id="0" w:name="_GoBack"/>
      <w:bookmarkEnd w:id="0"/>
      <w:r w:rsidRPr="00732E66">
        <w:rPr>
          <w:rStyle w:val="Emphasis"/>
          <w:rFonts w:ascii="Book Antiqua" w:hAnsi="Book Antiqua"/>
          <w:sz w:val="24"/>
          <w:szCs w:val="24"/>
        </w:rPr>
        <w:t>In your opinion, is it morally right to take the action described in this text?</w:t>
      </w:r>
    </w:p>
    <w:p w:rsidR="00B43766" w:rsidRPr="00732E66" w:rsidRDefault="00B43766" w:rsidP="001E4ED9">
      <w:pPr>
        <w:numPr>
          <w:ilvl w:val="0"/>
          <w:numId w:val="3"/>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Based on this story, do you think people’s actions are determined by fate or by choice? </w:t>
      </w:r>
    </w:p>
    <w:p w:rsidR="00B43766" w:rsidRPr="00732E66" w:rsidRDefault="00B43766" w:rsidP="001E4ED9">
      <w:pPr>
        <w:numPr>
          <w:ilvl w:val="0"/>
          <w:numId w:val="3"/>
        </w:numPr>
        <w:shd w:val="clear" w:color="auto" w:fill="FFFEF7"/>
        <w:spacing w:after="0" w:line="240" w:lineRule="auto"/>
        <w:ind w:left="600"/>
        <w:rPr>
          <w:rFonts w:ascii="Book Antiqua" w:hAnsi="Book Antiqua"/>
          <w:sz w:val="24"/>
          <w:szCs w:val="24"/>
        </w:rPr>
      </w:pPr>
      <w:r w:rsidRPr="00732E66">
        <w:rPr>
          <w:rStyle w:val="Emphasis"/>
          <w:rFonts w:ascii="Book Antiqua" w:hAnsi="Book Antiqua"/>
          <w:sz w:val="24"/>
          <w:szCs w:val="24"/>
        </w:rPr>
        <w:t>Which character are you most like? When have you behaved like the other character?</w:t>
      </w:r>
    </w:p>
    <w:p w:rsidR="00B43766" w:rsidRDefault="00B43766" w:rsidP="001E4ED9">
      <w:pPr>
        <w:spacing w:after="0" w:line="240" w:lineRule="auto"/>
        <w:rPr>
          <w:rFonts w:ascii="Book Antiqua" w:hAnsi="Book Antiqua" w:cs="Times New Roman"/>
          <w:sz w:val="24"/>
          <w:szCs w:val="24"/>
        </w:rPr>
      </w:pPr>
    </w:p>
    <w:tbl>
      <w:tblPr>
        <w:tblStyle w:val="TableGrid"/>
        <w:tblW w:w="0" w:type="auto"/>
        <w:tblLook w:val="04A0" w:firstRow="1" w:lastRow="0" w:firstColumn="1" w:lastColumn="0" w:noHBand="0" w:noVBand="1"/>
      </w:tblPr>
      <w:tblGrid>
        <w:gridCol w:w="10970"/>
      </w:tblGrid>
      <w:tr w:rsidR="001E4ED9" w:rsidTr="001E4ED9">
        <w:tc>
          <w:tcPr>
            <w:tcW w:w="10970" w:type="dxa"/>
          </w:tcPr>
          <w:p w:rsidR="001E4ED9" w:rsidRPr="001E4ED9" w:rsidRDefault="001E4ED9" w:rsidP="001E4ED9">
            <w:pPr>
              <w:rPr>
                <w:rFonts w:ascii="Book Antiqua" w:hAnsi="Book Antiqua" w:cs="Times New Roman"/>
                <w:b/>
                <w:sz w:val="26"/>
                <w:szCs w:val="26"/>
              </w:rPr>
            </w:pPr>
            <w:r w:rsidRPr="001E4ED9">
              <w:rPr>
                <w:rFonts w:ascii="Book Antiqua" w:hAnsi="Book Antiqua" w:cs="Times New Roman"/>
                <w:b/>
                <w:sz w:val="26"/>
                <w:szCs w:val="26"/>
              </w:rPr>
              <w:t>Assignment:</w:t>
            </w:r>
          </w:p>
          <w:p w:rsidR="001E4ED9" w:rsidRPr="00732E66" w:rsidRDefault="001E4ED9" w:rsidP="001E4ED9">
            <w:pPr>
              <w:pStyle w:val="ListParagraph"/>
              <w:numPr>
                <w:ilvl w:val="0"/>
                <w:numId w:val="4"/>
              </w:numPr>
              <w:rPr>
                <w:rFonts w:ascii="Book Antiqua" w:hAnsi="Book Antiqua" w:cs="Times New Roman"/>
                <w:sz w:val="24"/>
                <w:szCs w:val="24"/>
              </w:rPr>
            </w:pPr>
            <w:r w:rsidRPr="00732E66">
              <w:rPr>
                <w:rFonts w:ascii="Book Antiqua" w:hAnsi="Book Antiqua" w:cs="Times New Roman"/>
                <w:sz w:val="24"/>
                <w:szCs w:val="24"/>
              </w:rPr>
              <w:t>Annotate your text thoroughly</w:t>
            </w:r>
          </w:p>
          <w:p w:rsidR="001E4ED9" w:rsidRPr="00732E66" w:rsidRDefault="001E4ED9" w:rsidP="001E4ED9">
            <w:pPr>
              <w:pStyle w:val="ListParagraph"/>
              <w:numPr>
                <w:ilvl w:val="0"/>
                <w:numId w:val="4"/>
              </w:numPr>
              <w:rPr>
                <w:rFonts w:ascii="Book Antiqua" w:hAnsi="Book Antiqua" w:cs="Times New Roman"/>
                <w:sz w:val="24"/>
                <w:szCs w:val="24"/>
              </w:rPr>
            </w:pPr>
            <w:r w:rsidRPr="00732E66">
              <w:rPr>
                <w:rFonts w:ascii="Book Antiqua" w:hAnsi="Book Antiqua" w:cs="Times New Roman"/>
                <w:sz w:val="24"/>
                <w:szCs w:val="24"/>
              </w:rPr>
              <w:t xml:space="preserve">Write a total of five </w:t>
            </w:r>
            <w:r w:rsidRPr="00732E66">
              <w:rPr>
                <w:rFonts w:ascii="Book Antiqua" w:hAnsi="Book Antiqua" w:cs="Times New Roman"/>
                <w:b/>
                <w:sz w:val="24"/>
                <w:szCs w:val="24"/>
              </w:rPr>
              <w:t>open-ended</w:t>
            </w:r>
            <w:r w:rsidRPr="00732E66">
              <w:rPr>
                <w:rFonts w:ascii="Book Antiqua" w:hAnsi="Book Antiqua" w:cs="Times New Roman"/>
                <w:sz w:val="24"/>
                <w:szCs w:val="24"/>
              </w:rPr>
              <w:t xml:space="preserve"> questions and answer each in a thoroughly written paragraph. Above, there are three different types of questions, so you should have:  </w:t>
            </w:r>
          </w:p>
          <w:p w:rsidR="001E4ED9" w:rsidRPr="00732E66" w:rsidRDefault="001E4ED9" w:rsidP="001E4ED9">
            <w:pPr>
              <w:pStyle w:val="ListParagraph"/>
              <w:numPr>
                <w:ilvl w:val="1"/>
                <w:numId w:val="3"/>
              </w:numPr>
              <w:rPr>
                <w:rFonts w:ascii="Book Antiqua" w:hAnsi="Book Antiqua" w:cs="Times New Roman"/>
                <w:sz w:val="24"/>
                <w:szCs w:val="24"/>
              </w:rPr>
            </w:pPr>
            <w:r w:rsidRPr="00732E66">
              <w:rPr>
                <w:rFonts w:ascii="Book Antiqua" w:hAnsi="Book Antiqua" w:cs="Times New Roman"/>
                <w:sz w:val="24"/>
                <w:szCs w:val="24"/>
              </w:rPr>
              <w:t xml:space="preserve"> One “Opening” question</w:t>
            </w:r>
          </w:p>
          <w:p w:rsidR="001E4ED9" w:rsidRPr="00732E66" w:rsidRDefault="001E4ED9" w:rsidP="001E4ED9">
            <w:pPr>
              <w:pStyle w:val="ListParagraph"/>
              <w:numPr>
                <w:ilvl w:val="1"/>
                <w:numId w:val="3"/>
              </w:numPr>
              <w:rPr>
                <w:rFonts w:ascii="Book Antiqua" w:hAnsi="Book Antiqua" w:cs="Times New Roman"/>
                <w:sz w:val="24"/>
                <w:szCs w:val="24"/>
              </w:rPr>
            </w:pPr>
            <w:r w:rsidRPr="00732E66">
              <w:rPr>
                <w:rFonts w:ascii="Book Antiqua" w:hAnsi="Book Antiqua" w:cs="Times New Roman"/>
                <w:sz w:val="24"/>
                <w:szCs w:val="24"/>
              </w:rPr>
              <w:t xml:space="preserve"> Three “Core” questions</w:t>
            </w:r>
          </w:p>
          <w:p w:rsidR="001E4ED9" w:rsidRPr="00732E66" w:rsidRDefault="001E4ED9" w:rsidP="001E4ED9">
            <w:pPr>
              <w:pStyle w:val="ListParagraph"/>
              <w:numPr>
                <w:ilvl w:val="1"/>
                <w:numId w:val="3"/>
              </w:numPr>
              <w:rPr>
                <w:rFonts w:ascii="Book Antiqua" w:hAnsi="Book Antiqua" w:cs="Times New Roman"/>
                <w:sz w:val="24"/>
                <w:szCs w:val="24"/>
              </w:rPr>
            </w:pPr>
            <w:r w:rsidRPr="00732E66">
              <w:rPr>
                <w:rFonts w:ascii="Book Antiqua" w:hAnsi="Book Antiqua" w:cs="Times New Roman"/>
                <w:sz w:val="24"/>
                <w:szCs w:val="24"/>
              </w:rPr>
              <w:t xml:space="preserve"> One “Closing” question</w:t>
            </w:r>
          </w:p>
          <w:p w:rsidR="001E4ED9" w:rsidRDefault="001E4ED9" w:rsidP="001E4ED9">
            <w:pPr>
              <w:pStyle w:val="ListParagraph"/>
              <w:numPr>
                <w:ilvl w:val="0"/>
                <w:numId w:val="4"/>
              </w:numPr>
              <w:rPr>
                <w:rFonts w:ascii="Book Antiqua" w:hAnsi="Book Antiqua" w:cs="Times New Roman"/>
                <w:sz w:val="24"/>
                <w:szCs w:val="24"/>
              </w:rPr>
            </w:pPr>
            <w:r w:rsidRPr="001E4ED9">
              <w:rPr>
                <w:rFonts w:ascii="Book Antiqua" w:hAnsi="Book Antiqua" w:cs="Times New Roman"/>
                <w:sz w:val="24"/>
                <w:szCs w:val="24"/>
              </w:rPr>
              <w:t>Your work must be typed using MLA format.</w:t>
            </w:r>
            <w:r>
              <w:rPr>
                <w:rFonts w:ascii="Book Antiqua" w:hAnsi="Book Antiqua" w:cs="Times New Roman"/>
                <w:sz w:val="24"/>
                <w:szCs w:val="24"/>
              </w:rPr>
              <w:t xml:space="preserve">  (</w:t>
            </w:r>
            <w:r w:rsidRPr="001E4ED9">
              <w:rPr>
                <w:rFonts w:ascii="Book Antiqua" w:hAnsi="Book Antiqua" w:cs="Times New Roman"/>
                <w:b/>
                <w:sz w:val="24"/>
                <w:szCs w:val="24"/>
              </w:rPr>
              <w:t>It must be printed before you come to class</w:t>
            </w:r>
            <w:r>
              <w:rPr>
                <w:rFonts w:ascii="Book Antiqua" w:hAnsi="Book Antiqua" w:cs="Times New Roman"/>
                <w:sz w:val="24"/>
                <w:szCs w:val="24"/>
              </w:rPr>
              <w:t>).</w:t>
            </w:r>
          </w:p>
          <w:p w:rsidR="006B6E66" w:rsidRDefault="006B6E66" w:rsidP="006B6E66">
            <w:pPr>
              <w:pStyle w:val="ListParagraph"/>
              <w:rPr>
                <w:rFonts w:ascii="Book Antiqua" w:hAnsi="Book Antiqua" w:cs="Times New Roman"/>
                <w:sz w:val="24"/>
                <w:szCs w:val="24"/>
              </w:rPr>
            </w:pPr>
          </w:p>
        </w:tc>
      </w:tr>
    </w:tbl>
    <w:p w:rsidR="001E4ED9" w:rsidRPr="00732E66" w:rsidRDefault="001E4ED9" w:rsidP="001E4ED9">
      <w:pPr>
        <w:spacing w:after="0" w:line="240" w:lineRule="auto"/>
        <w:rPr>
          <w:rFonts w:ascii="Book Antiqua" w:hAnsi="Book Antiqua" w:cs="Times New Roman"/>
          <w:sz w:val="24"/>
          <w:szCs w:val="24"/>
        </w:rPr>
      </w:pPr>
    </w:p>
    <w:sectPr w:rsidR="001E4ED9" w:rsidRPr="00732E66" w:rsidSect="001E4ED9">
      <w:pgSz w:w="12240" w:h="15840"/>
      <w:pgMar w:top="45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690A"/>
    <w:multiLevelType w:val="multilevel"/>
    <w:tmpl w:val="F70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8513E"/>
    <w:multiLevelType w:val="multilevel"/>
    <w:tmpl w:val="626C5B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540ED"/>
    <w:multiLevelType w:val="hybridMultilevel"/>
    <w:tmpl w:val="813C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C0532"/>
    <w:multiLevelType w:val="multilevel"/>
    <w:tmpl w:val="F36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14EAC"/>
    <w:multiLevelType w:val="hybridMultilevel"/>
    <w:tmpl w:val="D14C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E1352B"/>
    <w:multiLevelType w:val="hybridMultilevel"/>
    <w:tmpl w:val="CF4C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6"/>
    <w:rsid w:val="001E4ED9"/>
    <w:rsid w:val="002712FA"/>
    <w:rsid w:val="005079FD"/>
    <w:rsid w:val="006B6E66"/>
    <w:rsid w:val="00732E66"/>
    <w:rsid w:val="00A37686"/>
    <w:rsid w:val="00B43766"/>
    <w:rsid w:val="00B76066"/>
    <w:rsid w:val="00BB1E1F"/>
    <w:rsid w:val="00DA618C"/>
    <w:rsid w:val="00EB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7A20-46F8-4A9D-BE24-8CD1D22D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3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3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766"/>
    <w:rPr>
      <w:rFonts w:ascii="Times New Roman" w:eastAsia="Times New Roman" w:hAnsi="Times New Roman" w:cs="Times New Roman"/>
      <w:b/>
      <w:bCs/>
      <w:sz w:val="36"/>
      <w:szCs w:val="36"/>
    </w:rPr>
  </w:style>
  <w:style w:type="character" w:styleId="Strong">
    <w:name w:val="Strong"/>
    <w:basedOn w:val="DefaultParagraphFont"/>
    <w:uiPriority w:val="22"/>
    <w:qFormat/>
    <w:rsid w:val="00B43766"/>
    <w:rPr>
      <w:b/>
      <w:bCs/>
    </w:rPr>
  </w:style>
  <w:style w:type="paragraph" w:styleId="NormalWeb">
    <w:name w:val="Normal (Web)"/>
    <w:basedOn w:val="Normal"/>
    <w:uiPriority w:val="99"/>
    <w:semiHidden/>
    <w:unhideWhenUsed/>
    <w:rsid w:val="00B43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3766"/>
  </w:style>
  <w:style w:type="character" w:customStyle="1" w:styleId="Heading3Char">
    <w:name w:val="Heading 3 Char"/>
    <w:basedOn w:val="DefaultParagraphFont"/>
    <w:link w:val="Heading3"/>
    <w:uiPriority w:val="9"/>
    <w:semiHidden/>
    <w:rsid w:val="00B4376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43766"/>
    <w:rPr>
      <w:i/>
      <w:iCs/>
    </w:rPr>
  </w:style>
  <w:style w:type="paragraph" w:styleId="ListParagraph">
    <w:name w:val="List Paragraph"/>
    <w:basedOn w:val="Normal"/>
    <w:uiPriority w:val="34"/>
    <w:qFormat/>
    <w:rsid w:val="00B76066"/>
    <w:pPr>
      <w:ind w:left="720"/>
      <w:contextualSpacing/>
    </w:pPr>
  </w:style>
  <w:style w:type="table" w:styleId="TableGrid">
    <w:name w:val="Table Grid"/>
    <w:basedOn w:val="TableNormal"/>
    <w:uiPriority w:val="39"/>
    <w:rsid w:val="0027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9045">
      <w:bodyDiv w:val="1"/>
      <w:marLeft w:val="0"/>
      <w:marRight w:val="0"/>
      <w:marTop w:val="0"/>
      <w:marBottom w:val="0"/>
      <w:divBdr>
        <w:top w:val="none" w:sz="0" w:space="0" w:color="auto"/>
        <w:left w:val="none" w:sz="0" w:space="0" w:color="auto"/>
        <w:bottom w:val="none" w:sz="0" w:space="0" w:color="auto"/>
        <w:right w:val="none" w:sz="0" w:space="0" w:color="auto"/>
      </w:divBdr>
    </w:div>
    <w:div w:id="286935983">
      <w:bodyDiv w:val="1"/>
      <w:marLeft w:val="0"/>
      <w:marRight w:val="0"/>
      <w:marTop w:val="0"/>
      <w:marBottom w:val="0"/>
      <w:divBdr>
        <w:top w:val="none" w:sz="0" w:space="0" w:color="auto"/>
        <w:left w:val="none" w:sz="0" w:space="0" w:color="auto"/>
        <w:bottom w:val="none" w:sz="0" w:space="0" w:color="auto"/>
        <w:right w:val="none" w:sz="0" w:space="0" w:color="auto"/>
      </w:divBdr>
    </w:div>
    <w:div w:id="484401378">
      <w:bodyDiv w:val="1"/>
      <w:marLeft w:val="0"/>
      <w:marRight w:val="0"/>
      <w:marTop w:val="0"/>
      <w:marBottom w:val="0"/>
      <w:divBdr>
        <w:top w:val="none" w:sz="0" w:space="0" w:color="auto"/>
        <w:left w:val="none" w:sz="0" w:space="0" w:color="auto"/>
        <w:bottom w:val="none" w:sz="0" w:space="0" w:color="auto"/>
        <w:right w:val="none" w:sz="0" w:space="0" w:color="auto"/>
      </w:divBdr>
    </w:div>
    <w:div w:id="19237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2</cp:revision>
  <cp:lastPrinted>2016-03-01T19:12:00Z</cp:lastPrinted>
  <dcterms:created xsi:type="dcterms:W3CDTF">2016-03-01T13:51:00Z</dcterms:created>
  <dcterms:modified xsi:type="dcterms:W3CDTF">2016-03-01T19:13:00Z</dcterms:modified>
</cp:coreProperties>
</file>